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2921" w14:textId="463195AB" w:rsidR="005C5B9E" w:rsidRPr="005C5B9E" w:rsidRDefault="005C5B9E" w:rsidP="005C5B9E">
      <w:pPr>
        <w:spacing w:before="35"/>
        <w:ind w:right="332"/>
        <w:jc w:val="center"/>
        <w:rPr>
          <w:rFonts w:ascii="Montserrat" w:hAnsi="Montserrat" w:cs="Montserrat"/>
          <w:b/>
          <w:bCs/>
          <w:sz w:val="20"/>
          <w:szCs w:val="20"/>
        </w:rPr>
      </w:pPr>
      <w:r w:rsidRPr="005C5B9E">
        <w:rPr>
          <w:rFonts w:ascii="Montserrat" w:hAnsi="Montserrat" w:cs="Montserrat"/>
          <w:b/>
          <w:bCs/>
          <w:sz w:val="20"/>
          <w:szCs w:val="20"/>
        </w:rPr>
        <w:t>HOSPITAL REGIONAL DE ALTA ESPECIALIDAD DEL BAJÍO</w:t>
      </w:r>
    </w:p>
    <w:p w14:paraId="123298B4" w14:textId="77777777" w:rsidR="005C5B9E" w:rsidRPr="005C5B9E" w:rsidRDefault="005C5B9E" w:rsidP="005C5B9E">
      <w:pPr>
        <w:spacing w:before="35"/>
        <w:ind w:left="1511" w:right="332"/>
        <w:jc w:val="center"/>
        <w:rPr>
          <w:rFonts w:ascii="Montserrat" w:hAnsi="Montserrat" w:cs="Montserrat"/>
          <w:b/>
          <w:bCs/>
          <w:sz w:val="20"/>
          <w:szCs w:val="20"/>
        </w:rPr>
      </w:pPr>
      <w:r w:rsidRPr="005C5B9E">
        <w:rPr>
          <w:rFonts w:ascii="Montserrat" w:hAnsi="Montserrat" w:cs="Montserrat"/>
          <w:b/>
          <w:bCs/>
          <w:sz w:val="20"/>
          <w:szCs w:val="20"/>
        </w:rPr>
        <w:t>DIRECCIÓN DE PLANEACIÓN, ENSEÑANZA E INVESTIGACIÓN</w:t>
      </w:r>
    </w:p>
    <w:p w14:paraId="3A18F055" w14:textId="77478B72" w:rsidR="005C5B9E" w:rsidRPr="005C5B9E" w:rsidRDefault="005C5B9E" w:rsidP="005C5B9E">
      <w:pPr>
        <w:spacing w:before="35"/>
        <w:ind w:right="332"/>
        <w:jc w:val="center"/>
        <w:rPr>
          <w:rFonts w:ascii="Montserrat" w:hAnsi="Montserrat" w:cs="Montserrat"/>
          <w:sz w:val="20"/>
          <w:szCs w:val="20"/>
        </w:rPr>
      </w:pPr>
      <w:r w:rsidRPr="005C5B9E">
        <w:rPr>
          <w:rFonts w:ascii="Montserrat" w:hAnsi="Montserrat" w:cs="Montserrat"/>
          <w:b/>
          <w:bCs/>
          <w:sz w:val="20"/>
          <w:szCs w:val="20"/>
        </w:rPr>
        <w:t>SUBDIRECCIÓN DE ENSEÑANZA E INVESTIGACIÓN</w:t>
      </w:r>
    </w:p>
    <w:p w14:paraId="69C8B688" w14:textId="77777777" w:rsidR="005C5B9E" w:rsidRPr="005C5B9E" w:rsidRDefault="005C5B9E" w:rsidP="005C5B9E">
      <w:pPr>
        <w:spacing w:before="35"/>
        <w:ind w:right="332"/>
        <w:jc w:val="center"/>
        <w:rPr>
          <w:rFonts w:ascii="Montserrat" w:hAnsi="Montserrat" w:cs="Montserrat"/>
          <w:b/>
          <w:bCs/>
          <w:sz w:val="20"/>
          <w:szCs w:val="20"/>
        </w:rPr>
      </w:pPr>
      <w:r w:rsidRPr="005C5B9E">
        <w:rPr>
          <w:rFonts w:ascii="Montserrat" w:hAnsi="Montserrat" w:cs="Montserrat"/>
          <w:b/>
          <w:bCs/>
          <w:sz w:val="20"/>
          <w:szCs w:val="20"/>
        </w:rPr>
        <w:t>ASESORES</w:t>
      </w:r>
      <w:r w:rsidRPr="005C5B9E">
        <w:rPr>
          <w:rFonts w:ascii="Montserrat" w:hAnsi="Montserrat" w:cs="Montserrat"/>
          <w:b/>
          <w:bCs/>
          <w:spacing w:val="-4"/>
          <w:sz w:val="20"/>
          <w:szCs w:val="20"/>
        </w:rPr>
        <w:t xml:space="preserve"> </w:t>
      </w:r>
      <w:r w:rsidRPr="005C5B9E">
        <w:rPr>
          <w:rFonts w:ascii="Montserrat" w:hAnsi="Montserrat" w:cs="Montserrat"/>
          <w:b/>
          <w:bCs/>
          <w:sz w:val="20"/>
          <w:szCs w:val="20"/>
        </w:rPr>
        <w:t>METODOLÓGICOS</w:t>
      </w:r>
      <w:r w:rsidRPr="005C5B9E">
        <w:rPr>
          <w:rFonts w:ascii="Montserrat" w:hAnsi="Montserrat" w:cs="Montserrat"/>
          <w:b/>
          <w:bCs/>
          <w:spacing w:val="-4"/>
          <w:sz w:val="20"/>
          <w:szCs w:val="20"/>
        </w:rPr>
        <w:t xml:space="preserve"> </w:t>
      </w:r>
      <w:r w:rsidRPr="005C5B9E">
        <w:rPr>
          <w:rFonts w:ascii="Montserrat" w:hAnsi="Montserrat" w:cs="Montserrat"/>
          <w:b/>
          <w:bCs/>
          <w:sz w:val="20"/>
          <w:szCs w:val="20"/>
        </w:rPr>
        <w:t>EN</w:t>
      </w:r>
      <w:r w:rsidRPr="005C5B9E">
        <w:rPr>
          <w:rFonts w:ascii="Montserrat" w:hAnsi="Montserrat" w:cs="Montserrat"/>
          <w:b/>
          <w:bCs/>
          <w:spacing w:val="-3"/>
          <w:sz w:val="20"/>
          <w:szCs w:val="20"/>
        </w:rPr>
        <w:t xml:space="preserve"> </w:t>
      </w:r>
      <w:r w:rsidRPr="005C5B9E">
        <w:rPr>
          <w:rFonts w:ascii="Montserrat" w:hAnsi="Montserrat" w:cs="Montserrat"/>
          <w:b/>
          <w:bCs/>
          <w:sz w:val="20"/>
          <w:szCs w:val="20"/>
        </w:rPr>
        <w:t>PROYECTOS</w:t>
      </w:r>
      <w:r w:rsidRPr="005C5B9E">
        <w:rPr>
          <w:rFonts w:ascii="Montserrat" w:hAnsi="Montserrat" w:cs="Montserrat"/>
          <w:b/>
          <w:bCs/>
          <w:spacing w:val="-7"/>
          <w:sz w:val="20"/>
          <w:szCs w:val="20"/>
        </w:rPr>
        <w:t xml:space="preserve"> </w:t>
      </w:r>
      <w:r w:rsidRPr="005C5B9E">
        <w:rPr>
          <w:rFonts w:ascii="Montserrat" w:hAnsi="Montserrat" w:cs="Montserrat"/>
          <w:b/>
          <w:bCs/>
          <w:sz w:val="20"/>
          <w:szCs w:val="20"/>
        </w:rPr>
        <w:t>DE</w:t>
      </w:r>
      <w:r w:rsidRPr="005C5B9E">
        <w:rPr>
          <w:rFonts w:ascii="Montserrat" w:hAnsi="Montserrat" w:cs="Montserrat"/>
          <w:b/>
          <w:bCs/>
          <w:spacing w:val="-6"/>
          <w:sz w:val="20"/>
          <w:szCs w:val="20"/>
        </w:rPr>
        <w:t xml:space="preserve"> </w:t>
      </w:r>
      <w:r w:rsidRPr="005C5B9E">
        <w:rPr>
          <w:rFonts w:ascii="Montserrat" w:hAnsi="Montserrat" w:cs="Montserrat"/>
          <w:b/>
          <w:bCs/>
          <w:sz w:val="20"/>
          <w:szCs w:val="20"/>
        </w:rPr>
        <w:t>INVESTIGACION Y DIFUSION</w:t>
      </w:r>
      <w:r w:rsidRPr="005C5B9E">
        <w:rPr>
          <w:rFonts w:ascii="Montserrat" w:hAnsi="Montserrat" w:cs="Montserrat"/>
          <w:b/>
          <w:bCs/>
          <w:spacing w:val="-4"/>
          <w:sz w:val="20"/>
          <w:szCs w:val="20"/>
        </w:rPr>
        <w:t xml:space="preserve"> </w:t>
      </w:r>
      <w:r w:rsidRPr="005C5B9E">
        <w:rPr>
          <w:rFonts w:ascii="Montserrat" w:hAnsi="Montserrat" w:cs="Montserrat"/>
          <w:b/>
          <w:bCs/>
          <w:sz w:val="20"/>
          <w:szCs w:val="20"/>
        </w:rPr>
        <w:t>DE</w:t>
      </w:r>
      <w:r w:rsidRPr="005C5B9E">
        <w:rPr>
          <w:rFonts w:ascii="Montserrat" w:hAnsi="Montserrat" w:cs="Montserrat"/>
          <w:b/>
          <w:bCs/>
          <w:spacing w:val="-2"/>
          <w:sz w:val="20"/>
          <w:szCs w:val="20"/>
        </w:rPr>
        <w:t xml:space="preserve"> </w:t>
      </w:r>
      <w:r w:rsidRPr="005C5B9E">
        <w:rPr>
          <w:rFonts w:ascii="Montserrat" w:hAnsi="Montserrat" w:cs="Montserrat"/>
          <w:b/>
          <w:bCs/>
          <w:sz w:val="20"/>
          <w:szCs w:val="20"/>
        </w:rPr>
        <w:t>LINEAS</w:t>
      </w:r>
      <w:r w:rsidRPr="005C5B9E">
        <w:rPr>
          <w:rFonts w:ascii="Montserrat" w:hAnsi="Montserrat" w:cs="Montserrat"/>
          <w:b/>
          <w:bCs/>
          <w:spacing w:val="-5"/>
          <w:sz w:val="20"/>
          <w:szCs w:val="20"/>
        </w:rPr>
        <w:t xml:space="preserve"> </w:t>
      </w:r>
      <w:r w:rsidRPr="005C5B9E">
        <w:rPr>
          <w:rFonts w:ascii="Montserrat" w:hAnsi="Montserrat" w:cs="Montserrat"/>
          <w:b/>
          <w:bCs/>
          <w:sz w:val="20"/>
          <w:szCs w:val="20"/>
        </w:rPr>
        <w:t>DE</w:t>
      </w:r>
      <w:r w:rsidRPr="005C5B9E">
        <w:rPr>
          <w:rFonts w:ascii="Montserrat" w:hAnsi="Montserrat" w:cs="Montserrat"/>
          <w:b/>
          <w:bCs/>
          <w:spacing w:val="-1"/>
          <w:sz w:val="20"/>
          <w:szCs w:val="20"/>
        </w:rPr>
        <w:t xml:space="preserve"> </w:t>
      </w:r>
      <w:r w:rsidRPr="005C5B9E">
        <w:rPr>
          <w:rFonts w:ascii="Montserrat" w:hAnsi="Montserrat" w:cs="Montserrat"/>
          <w:b/>
          <w:bCs/>
          <w:sz w:val="20"/>
          <w:szCs w:val="20"/>
        </w:rPr>
        <w:t>INVESTIGACION</w:t>
      </w:r>
    </w:p>
    <w:p w14:paraId="2C730FDA" w14:textId="77777777" w:rsidR="005C5B9E" w:rsidRPr="005C5B9E" w:rsidRDefault="005C5B9E" w:rsidP="005C5B9E">
      <w:pPr>
        <w:jc w:val="center"/>
        <w:rPr>
          <w:lang w:val="es-ES_tradnl"/>
        </w:rPr>
      </w:pPr>
    </w:p>
    <w:tbl>
      <w:tblPr>
        <w:tblW w:w="10490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C5B9E" w:rsidRPr="005C5B9E" w14:paraId="54D726B3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284E3F"/>
              <w:left w:val="single" w:sz="6" w:space="0" w:color="284E3F"/>
              <w:bottom w:val="single" w:sz="6" w:space="0" w:color="284E3F"/>
              <w:right w:val="single" w:sz="6" w:space="0" w:color="356854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DB030B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FFFFFF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FFFFFF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977" w:type="dxa"/>
            <w:tcBorders>
              <w:top w:val="single" w:sz="6" w:space="0" w:color="284E3F"/>
              <w:left w:val="single" w:sz="6" w:space="0" w:color="CCCCCC"/>
              <w:bottom w:val="single" w:sz="6" w:space="0" w:color="284E3F"/>
              <w:right w:val="single" w:sz="6" w:space="0" w:color="356854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109A22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FFFFFF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FFFFFF"/>
                <w:sz w:val="20"/>
                <w:szCs w:val="20"/>
                <w:lang w:eastAsia="es-MX"/>
              </w:rPr>
              <w:t>INVESTIGADOR</w:t>
            </w:r>
          </w:p>
        </w:tc>
        <w:tc>
          <w:tcPr>
            <w:tcW w:w="3544" w:type="dxa"/>
            <w:tcBorders>
              <w:top w:val="single" w:sz="6" w:space="0" w:color="284E3F"/>
              <w:left w:val="single" w:sz="6" w:space="0" w:color="CCCCCC"/>
              <w:bottom w:val="single" w:sz="6" w:space="0" w:color="284E3F"/>
              <w:right w:val="single" w:sz="6" w:space="0" w:color="356854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F5DBB9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FFFFFF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FFFFFF"/>
                <w:sz w:val="20"/>
                <w:szCs w:val="20"/>
                <w:lang w:eastAsia="es-MX"/>
              </w:rPr>
              <w:t>ÁREA DE INVESTIGACIÓN</w:t>
            </w:r>
          </w:p>
        </w:tc>
        <w:tc>
          <w:tcPr>
            <w:tcW w:w="3402" w:type="dxa"/>
            <w:tcBorders>
              <w:top w:val="single" w:sz="6" w:space="0" w:color="284E3F"/>
              <w:left w:val="single" w:sz="6" w:space="0" w:color="CCCCCC"/>
              <w:bottom w:val="single" w:sz="6" w:space="0" w:color="284E3F"/>
              <w:right w:val="single" w:sz="6" w:space="0" w:color="284E3F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FB2C17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FFFFFF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FFFFFF"/>
                <w:sz w:val="20"/>
                <w:szCs w:val="20"/>
                <w:lang w:eastAsia="es-MX"/>
              </w:rPr>
              <w:t>CORREO ELECTRÓNICO</w:t>
            </w:r>
          </w:p>
        </w:tc>
      </w:tr>
      <w:tr w:rsidR="005C5B9E" w:rsidRPr="005C5B9E" w14:paraId="5B1BB01D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491A5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844102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Dra. María Maldonado Vega (Investigador Ciencias Médicas D)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BEA9F1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Toxicología y oxidantes * Fisiopatología celulares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8A4F94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vega.maldonado.m@gmail.com</w:t>
            </w:r>
          </w:p>
        </w:tc>
      </w:tr>
      <w:tr w:rsidR="005C5B9E" w:rsidRPr="005C5B9E" w14:paraId="2B7EF39A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403016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8196E1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Dra. Claudia Martínez Cordero (Investigador Ciencias Médicas C)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861C3E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Obesidad * Factores psicológicos relacionados con la obesidad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F63C95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claudiamartinezcordero@hotmail.com</w:t>
            </w:r>
          </w:p>
        </w:tc>
      </w:tr>
      <w:tr w:rsidR="005C5B9E" w:rsidRPr="005C5B9E" w14:paraId="361A287F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541BC2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B9BFE2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Mtro. Edel Rafael Rodea Montero (investigador Ciencias Médicas B)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033C35" w14:textId="04331343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 xml:space="preserve">* Bio-estadística * Epidemiología (Clínica y Hospitalaria) * Enfermedades </w:t>
            </w:r>
            <w:r w:rsidR="008B267B"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crónico-degenerativas</w:t>
            </w: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 xml:space="preserve"> (Diabetes, Obesidad)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29A7E2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edel.rodea@gmail.com</w:t>
            </w:r>
          </w:p>
        </w:tc>
      </w:tr>
      <w:tr w:rsidR="005C5B9E" w:rsidRPr="005C5B9E" w14:paraId="26489E1F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906E1A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DC91D8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LNCA. Evelia Apolinar Jiménez (Investigador Ciencias Médicas A)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D3E05D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Composición corporal * Metabolismo * Nutrición y cáncer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321E9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eve.apolinar@gmail.com</w:t>
            </w:r>
          </w:p>
        </w:tc>
      </w:tr>
      <w:tr w:rsidR="005C5B9E" w:rsidRPr="005C5B9E" w14:paraId="3E8AC8F6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E6C0C3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7DC6D8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Dr. Lauro Fabián Amador Medina (Médico Especialista- Hematología)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420352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Hematopatía Benignas * Oncohematología * Terapia celular, inmunoterapia y trasplante de médula ósea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8612C3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lafab2013@gmail.com</w:t>
            </w:r>
          </w:p>
        </w:tc>
      </w:tr>
      <w:tr w:rsidR="005C5B9E" w:rsidRPr="005C5B9E" w14:paraId="48E5C251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4C6499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BC3C9E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DCE. Carlos Francisco Meza García (Enfermero especialista C)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6E36C4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Investigación educativa y cualitativa * Seguridad y calidad en el cuidado del enfermo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37CDFB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cf.meza@ugto.mx</w:t>
            </w:r>
          </w:p>
        </w:tc>
      </w:tr>
      <w:tr w:rsidR="005C5B9E" w:rsidRPr="005C5B9E" w14:paraId="5CE825A1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5C76BE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441E48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Dr. Alejandro Miranda González (Médico especialista- Neurocirugía)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4A8008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Investigación clínica y básica en Neurociencias, Neurocirugía, cirugía columna, psiquiatría, psicología, oftalmología, Otorrinolaringología, audiología, medicina en rehabilitación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1E7E82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alexmirg@live.com</w:t>
            </w:r>
          </w:p>
        </w:tc>
      </w:tr>
      <w:tr w:rsidR="005C5B9E" w:rsidRPr="005C5B9E" w14:paraId="6AFE598C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F87A9D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84ACCE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Dr. José Antonio de Jesús Álvarez Canales (Investigador en Ciencias Médicas D)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E63785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Microbiología Clínica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CDD9C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alvarez_ja@me.com</w:t>
            </w:r>
          </w:p>
        </w:tc>
      </w:tr>
      <w:tr w:rsidR="005C5B9E" w:rsidRPr="005C5B9E" w14:paraId="20802E15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BE52AF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76E31C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Dr. Edgard Efrén Lozada Hernández (Investigador en Ciencias Médicas C)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F3735B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Patología de pared abdominal * Patología Gastrointestinal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9D16CB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edgardlozada@hotmail.com</w:t>
            </w:r>
          </w:p>
        </w:tc>
      </w:tr>
      <w:tr w:rsidR="005C5B9E" w:rsidRPr="005C5B9E" w14:paraId="5D988081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74A847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68A507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Dra. Rosa María Rodríguez Medina (Enfermera Especialista C)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8FD37D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Calidad de vida del paciente con enfermedad crónico degenerativas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B12300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anidem_2_2@hotmail.com</w:t>
            </w:r>
          </w:p>
        </w:tc>
      </w:tr>
      <w:tr w:rsidR="005C5B9E" w:rsidRPr="005C5B9E" w14:paraId="7004F671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86B5F9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FFD484" w14:textId="64CFE8E0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M</w:t>
            </w:r>
            <w:r w:rsidR="00D5145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 xml:space="preserve"> </w:t>
            </w: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en C María Berenice Contreras Ortega (Jefe Estadística Médica)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88BB9A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Estadística y manejo de bases de datos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91A8C8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la.berenice.co@gmail.com</w:t>
            </w:r>
          </w:p>
        </w:tc>
      </w:tr>
      <w:tr w:rsidR="005C5B9E" w:rsidRPr="005C5B9E" w14:paraId="60AEDBB6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6F471D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07D2F8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Dra. Beatriz González Yebra (Investigador Ciencias Médica D)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3526C0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Aspectos genéticos y moleculares de las enfermedades crónico- degenerativas e infecciosas * Aspectos genéticos y moleculares de las neoplasias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1C3F23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begoye@hotmail.com</w:t>
            </w:r>
          </w:p>
        </w:tc>
      </w:tr>
      <w:tr w:rsidR="005C5B9E" w:rsidRPr="005C5B9E" w14:paraId="0EA2714A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2FAD97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23490E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Dr. Jaime Iván Castro Macias (Médico especialista- Neurología)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B677B4" w14:textId="3DD02CEB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 xml:space="preserve">* Métodos diagnósticos en epilepsia * </w:t>
            </w:r>
            <w:r w:rsidR="008B267B"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Neuro modulación</w:t>
            </w: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 xml:space="preserve"> en epilepsia * </w:t>
            </w:r>
            <w:r w:rsidR="008B267B"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Neuro monitoreo</w:t>
            </w: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 xml:space="preserve"> en cirugía de epilepsia * Epidemiología en enfermedades degenerativas (proteinopatías) * Epidemiología de citopatías mitocondriales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1AF128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azu_cb7@hotmail.com</w:t>
            </w:r>
          </w:p>
        </w:tc>
      </w:tr>
      <w:tr w:rsidR="005C5B9E" w:rsidRPr="005C5B9E" w14:paraId="367CCED1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E0CAC6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CFCBD2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Dr. Miguel Ángel Guerrero Ramos (Médico especialista A)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CB127A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Tumores malignos (Oncología)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90AE55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maguerreror@yahoo.com.mx</w:t>
            </w:r>
          </w:p>
        </w:tc>
      </w:tr>
      <w:tr w:rsidR="005C5B9E" w:rsidRPr="005C5B9E" w14:paraId="2BC2569F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16FCE4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F0B648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Mtra. Erika del Carmen Martínez Cordero (Investigador Ciencias Médicas A)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8DC0F3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Metabolismo y nutrición en enfermedades crónico- degenerativas y neoplasias malignas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2FE71F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ericordero@hotmai.com</w:t>
            </w:r>
          </w:p>
        </w:tc>
      </w:tr>
      <w:tr w:rsidR="005C5B9E" w:rsidRPr="005C5B9E" w14:paraId="56135366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81DABE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B181B7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Dr. Felipe Farias Serratos (Investigador Ciencias Médicas A)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CA2963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Epilepsia y tumores del sistema nervioso central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2A7FD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felipe_serratos@yahoo.com</w:t>
            </w:r>
          </w:p>
        </w:tc>
      </w:tr>
      <w:tr w:rsidR="005C5B9E" w:rsidRPr="005C5B9E" w14:paraId="1F6117E8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735CA0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B54788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Dr. Rafael Edgardo Maldonado Valadez (Médico especialista- Urología)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860B57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Enfermedades urológicas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6DE7C3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ramalva17@hotmail.com</w:t>
            </w:r>
          </w:p>
        </w:tc>
      </w:tr>
      <w:tr w:rsidR="005C5B9E" w:rsidRPr="005C5B9E" w14:paraId="4126E7B7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DEE0B1" w14:textId="77777777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5ED619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Mtra. Vania Melissa Rendón Gallardo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4830DB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Heridas crónicas y estomas de eliminación. * Terapia de infusión.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872F1B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Vania.rendon22@gmail.com</w:t>
            </w:r>
          </w:p>
        </w:tc>
      </w:tr>
      <w:tr w:rsidR="008B267B" w:rsidRPr="005C5B9E" w14:paraId="2789FABA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B6B39F9" w14:textId="4925B32D" w:rsidR="008B267B" w:rsidRPr="005C5B9E" w:rsidRDefault="008B267B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B9BF1F5" w14:textId="0F87493A" w:rsidR="008B267B" w:rsidRPr="005C5B9E" w:rsidRDefault="008B267B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Dra. Claudia María Calderón Paredes</w:t>
            </w:r>
            <w:r w:rsidR="004A2155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 xml:space="preserve"> (Subdirectora Enseñanza e Investigación)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89DF813" w14:textId="27A1DC82" w:rsidR="008B267B" w:rsidRPr="005C5B9E" w:rsidRDefault="008B267B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*Metodología de la investigación, bioestadística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F42FA52" w14:textId="12876F5D" w:rsidR="008B267B" w:rsidRPr="005C5B9E" w:rsidRDefault="008B267B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clcalderonp.hraeb@imssbienestar.gob.mx</w:t>
            </w:r>
          </w:p>
        </w:tc>
      </w:tr>
      <w:tr w:rsidR="005C5B9E" w:rsidRPr="005C5B9E" w14:paraId="0996FDD5" w14:textId="77777777" w:rsidTr="008B267B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284E3F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942735" w14:textId="6E5165D9" w:rsidR="005C5B9E" w:rsidRPr="005C5B9E" w:rsidRDefault="005C5B9E" w:rsidP="005C5B9E">
            <w:pPr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2</w:t>
            </w:r>
            <w:r w:rsidR="008B267B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B0D9EC" w14:textId="342BBE83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Dr. Carlos Francisco Saavedra García</w:t>
            </w:r>
            <w:r w:rsidR="004A2155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 xml:space="preserve"> (Médico Especialista</w:t>
            </w:r>
            <w:r w:rsidR="001755C8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 xml:space="preserve"> Hospitalización</w:t>
            </w:r>
            <w:r w:rsidR="004A2155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A4F904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* Cáncer, bioestadística, manejo de bases de datos, metodología de la investigación.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F1F6D5" w14:textId="77777777" w:rsidR="005C5B9E" w:rsidRPr="005C5B9E" w:rsidRDefault="005C5B9E" w:rsidP="005C5B9E">
            <w:pPr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</w:pPr>
            <w:r w:rsidRPr="005C5B9E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s-MX"/>
              </w:rPr>
              <w:t>saavedracarlosf93@gmail.com</w:t>
            </w:r>
          </w:p>
        </w:tc>
      </w:tr>
    </w:tbl>
    <w:p w14:paraId="5533F7BC" w14:textId="77777777" w:rsidR="005C5B9E" w:rsidRPr="005C5B9E" w:rsidRDefault="005C5B9E" w:rsidP="005C5B9E">
      <w:pPr>
        <w:rPr>
          <w:rFonts w:ascii="Montserrat" w:hAnsi="Montserrat"/>
          <w:sz w:val="20"/>
          <w:szCs w:val="20"/>
          <w:lang w:val="es-ES_tradnl"/>
        </w:rPr>
      </w:pPr>
    </w:p>
    <w:p w14:paraId="45B3C375" w14:textId="77777777" w:rsidR="005C5B9E" w:rsidRPr="005C5B9E" w:rsidRDefault="005C5B9E" w:rsidP="005C5B9E">
      <w:pPr>
        <w:rPr>
          <w:rFonts w:ascii="Montserrat" w:hAnsi="Montserrat"/>
          <w:sz w:val="20"/>
          <w:szCs w:val="20"/>
          <w:lang w:val="es-ES_tradnl"/>
        </w:rPr>
      </w:pPr>
    </w:p>
    <w:p w14:paraId="1C5E4961" w14:textId="77777777" w:rsidR="005C5B9E" w:rsidRPr="005C5B9E" w:rsidRDefault="005C5B9E" w:rsidP="005C5B9E">
      <w:pPr>
        <w:rPr>
          <w:rFonts w:ascii="Montserrat" w:hAnsi="Montserrat"/>
          <w:sz w:val="20"/>
          <w:szCs w:val="20"/>
          <w:lang w:val="es-ES_tradnl"/>
        </w:rPr>
      </w:pPr>
    </w:p>
    <w:p w14:paraId="6831DAF6" w14:textId="77777777" w:rsidR="005C5B9E" w:rsidRPr="005C5B9E" w:rsidRDefault="005C5B9E" w:rsidP="005C5B9E">
      <w:pPr>
        <w:rPr>
          <w:rFonts w:ascii="Montserrat" w:hAnsi="Montserrat"/>
          <w:sz w:val="20"/>
          <w:szCs w:val="20"/>
          <w:lang w:val="es-ES_tradnl"/>
        </w:rPr>
      </w:pPr>
    </w:p>
    <w:p w14:paraId="1B5380FA" w14:textId="77777777" w:rsidR="00BC1F12" w:rsidRPr="005C5B9E" w:rsidRDefault="00BC1F12">
      <w:pPr>
        <w:rPr>
          <w:sz w:val="20"/>
          <w:szCs w:val="20"/>
          <w:u w:val="single"/>
          <w:lang w:val="en-US"/>
        </w:rPr>
      </w:pPr>
    </w:p>
    <w:sectPr w:rsidR="00BC1F12" w:rsidRPr="005C5B9E" w:rsidSect="00AA4017">
      <w:headerReference w:type="default" r:id="rId6"/>
      <w:footerReference w:type="default" r:id="rId7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ED639" w14:textId="77777777" w:rsidR="0085368C" w:rsidRDefault="0085368C" w:rsidP="00AA4017">
      <w:r>
        <w:separator/>
      </w:r>
    </w:p>
  </w:endnote>
  <w:endnote w:type="continuationSeparator" w:id="0">
    <w:p w14:paraId="14E77DBD" w14:textId="77777777" w:rsidR="0085368C" w:rsidRDefault="0085368C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2EB" w14:textId="11CBC978" w:rsidR="00915FCF" w:rsidRDefault="00BC1F1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FCCAB2" wp14:editId="304ED017">
              <wp:simplePos x="0" y="0"/>
              <wp:positionH relativeFrom="column">
                <wp:posOffset>1149985</wp:posOffset>
              </wp:positionH>
              <wp:positionV relativeFrom="paragraph">
                <wp:posOffset>-423894</wp:posOffset>
              </wp:positionV>
              <wp:extent cx="5662955" cy="290262"/>
              <wp:effectExtent l="0" t="0" r="0" b="0"/>
              <wp:wrapNone/>
              <wp:docPr id="464501756" name="Rectángulo 464501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2955" cy="290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E01B" w14:textId="0FF108EF" w:rsidR="00F90AA9" w:rsidRPr="005260BE" w:rsidRDefault="00F90AA9" w:rsidP="00F90AA9">
                          <w:pPr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Blvd</w:t>
                          </w:r>
                          <w:proofErr w:type="spellEnd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. Milenio No. 130, Col. San Carlos la Roncha C.P. 37544 León, Guanajuato.  Tel: (477) 267 2000 </w:t>
                          </w:r>
                          <w:r w:rsid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www.imssbienestar.gob.mx</w:t>
                          </w:r>
                        </w:p>
                        <w:p w14:paraId="7A52CE61" w14:textId="77777777" w:rsidR="00BC1F12" w:rsidRPr="00C84662" w:rsidRDefault="00BC1F12" w:rsidP="00BC1F12">
                          <w:pPr>
                            <w:spacing w:after="2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5C45F71" w14:textId="77777777" w:rsidR="00BC1F12" w:rsidRPr="00C84662" w:rsidRDefault="00BC1F12" w:rsidP="00BC1F12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98E43CC" w14:textId="77777777" w:rsidR="00BC1F12" w:rsidRDefault="00BC1F12" w:rsidP="00BC1F1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CCAB2" id="Rectángulo 464501756" o:spid="_x0000_s1026" style="position:absolute;margin-left:90.55pt;margin-top:-33.4pt;width:445.9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" filled="f" stroked="f">
              <v:textbox inset="2.53958mm,1.2694mm,2.53958mm,1.2694mm">
                <w:txbxContent>
                  <w:p w14:paraId="2803E01B" w14:textId="0FF108EF" w:rsidR="00F90AA9" w:rsidRPr="005260BE" w:rsidRDefault="00F90AA9" w:rsidP="00F90AA9">
                    <w:pPr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</w:pPr>
                    <w:proofErr w:type="spellStart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Blvd</w:t>
                    </w:r>
                    <w:proofErr w:type="spellEnd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. Milenio No. 130, Col. San Carlos la Roncha C.P. 37544 León, Guanajuato.  Tel: (477) 267 2000 </w:t>
                    </w:r>
                    <w:r w:rsid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www.imssbienestar.gob.mx</w:t>
                    </w:r>
                  </w:p>
                  <w:p w14:paraId="7A52CE61" w14:textId="77777777" w:rsidR="00BC1F12" w:rsidRPr="00C84662" w:rsidRDefault="00BC1F12" w:rsidP="00BC1F12">
                    <w:pPr>
                      <w:spacing w:after="240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55C45F71" w14:textId="77777777" w:rsidR="00BC1F12" w:rsidRPr="00C84662" w:rsidRDefault="00BC1F12" w:rsidP="00BC1F12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698E43CC" w14:textId="77777777" w:rsidR="00BC1F12" w:rsidRDefault="00BC1F12" w:rsidP="00BC1F1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EC80" w14:textId="77777777" w:rsidR="0085368C" w:rsidRDefault="0085368C" w:rsidP="00AA4017">
      <w:r>
        <w:separator/>
      </w:r>
    </w:p>
  </w:footnote>
  <w:footnote w:type="continuationSeparator" w:id="0">
    <w:p w14:paraId="5CF6C5A6" w14:textId="77777777" w:rsidR="0085368C" w:rsidRDefault="0085368C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0F85" w14:textId="4650E660" w:rsidR="00AA4017" w:rsidRDefault="00300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80920F" wp14:editId="32209DA2">
          <wp:simplePos x="0" y="0"/>
          <wp:positionH relativeFrom="margin">
            <wp:posOffset>-1067435</wp:posOffset>
          </wp:positionH>
          <wp:positionV relativeFrom="margin">
            <wp:posOffset>-1622909</wp:posOffset>
          </wp:positionV>
          <wp:extent cx="7772680" cy="10058400"/>
          <wp:effectExtent l="0" t="0" r="0" b="0"/>
          <wp:wrapNone/>
          <wp:docPr id="3926985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98599" name="Imagen 392698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7"/>
    <w:rsid w:val="0003035A"/>
    <w:rsid w:val="000D533D"/>
    <w:rsid w:val="001706B5"/>
    <w:rsid w:val="001755C8"/>
    <w:rsid w:val="00207D58"/>
    <w:rsid w:val="00217AC0"/>
    <w:rsid w:val="00300ABE"/>
    <w:rsid w:val="0042614D"/>
    <w:rsid w:val="004A2155"/>
    <w:rsid w:val="004B36D9"/>
    <w:rsid w:val="004C2496"/>
    <w:rsid w:val="005260BE"/>
    <w:rsid w:val="005C5B9E"/>
    <w:rsid w:val="00620CFA"/>
    <w:rsid w:val="006932BA"/>
    <w:rsid w:val="006957E7"/>
    <w:rsid w:val="00737444"/>
    <w:rsid w:val="0078615D"/>
    <w:rsid w:val="0085368C"/>
    <w:rsid w:val="008B267B"/>
    <w:rsid w:val="008D4FC2"/>
    <w:rsid w:val="008F6118"/>
    <w:rsid w:val="00915FCF"/>
    <w:rsid w:val="00A43AC8"/>
    <w:rsid w:val="00A83254"/>
    <w:rsid w:val="00AA4017"/>
    <w:rsid w:val="00B55BF4"/>
    <w:rsid w:val="00B811FC"/>
    <w:rsid w:val="00B96EEE"/>
    <w:rsid w:val="00BC1F12"/>
    <w:rsid w:val="00BD1939"/>
    <w:rsid w:val="00C06BF7"/>
    <w:rsid w:val="00CE2C26"/>
    <w:rsid w:val="00CE6438"/>
    <w:rsid w:val="00D24C31"/>
    <w:rsid w:val="00D51459"/>
    <w:rsid w:val="00D81CEA"/>
    <w:rsid w:val="00F90AA9"/>
    <w:rsid w:val="00FE44DF"/>
    <w:rsid w:val="00FE75E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DD51"/>
  <w15:chartTrackingRefBased/>
  <w15:docId w15:val="{73460CC4-9FCC-449C-84E7-465D8E6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9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table" w:styleId="Tabladelista3">
    <w:name w:val="List Table 3"/>
    <w:basedOn w:val="Tablanormal"/>
    <w:uiPriority w:val="99"/>
    <w:rsid w:val="005C5B9E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s-US" w:eastAsia="es-E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Hipervnculo">
    <w:name w:val="Hyperlink"/>
    <w:uiPriority w:val="99"/>
    <w:unhideWhenUsed/>
    <w:rsid w:val="005C5B9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5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Alheli Castillo Hernandez</dc:creator>
  <cp:keywords/>
  <dc:description/>
  <cp:lastModifiedBy>Claudia Calderón Paredes</cp:lastModifiedBy>
  <cp:revision>5</cp:revision>
  <cp:lastPrinted>2025-03-02T23:40:00Z</cp:lastPrinted>
  <dcterms:created xsi:type="dcterms:W3CDTF">2025-03-02T23:38:00Z</dcterms:created>
  <dcterms:modified xsi:type="dcterms:W3CDTF">2025-03-02T23:42:00Z</dcterms:modified>
</cp:coreProperties>
</file>